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5C" w:rsidRPr="000959E0" w:rsidRDefault="00EE748F" w:rsidP="00EE748F">
      <w:pPr>
        <w:spacing w:after="0" w:line="240" w:lineRule="auto"/>
        <w:rPr>
          <w:rFonts w:ascii="Garamond" w:eastAsia="Times New Roman" w:hAnsi="Garamond" w:cs="Courier New"/>
          <w:b/>
          <w:color w:val="000000"/>
          <w:sz w:val="40"/>
          <w:szCs w:val="40"/>
          <w:lang w:eastAsia="fr-FR"/>
        </w:rPr>
      </w:pPr>
      <w:r w:rsidRPr="000959E0">
        <w:rPr>
          <w:rFonts w:ascii="Garamond" w:eastAsia="Times New Roman" w:hAnsi="Garamond" w:cs="Courier New"/>
          <w:b/>
          <w:color w:val="000000"/>
          <w:sz w:val="40"/>
          <w:szCs w:val="40"/>
          <w:lang w:eastAsia="fr-FR"/>
        </w:rPr>
        <w:t>MARIE-PIERRE REY</w:t>
      </w:r>
    </w:p>
    <w:p w:rsidR="000959E0" w:rsidRPr="00B82CDF" w:rsidRDefault="000959E0" w:rsidP="000959E0">
      <w:pPr>
        <w:tabs>
          <w:tab w:val="left" w:pos="7040"/>
        </w:tabs>
        <w:spacing w:after="0" w:line="240" w:lineRule="auto"/>
        <w:rPr>
          <w:rFonts w:ascii="Tw Cen MT" w:eastAsia="Times New Roman" w:hAnsi="Tw Cen MT" w:cs="Courier New"/>
          <w:color w:val="FF0000"/>
          <w:sz w:val="52"/>
          <w:szCs w:val="52"/>
          <w:lang w:eastAsia="fr-FR"/>
        </w:rPr>
      </w:pPr>
      <w:r w:rsidRPr="00B82CDF">
        <w:rPr>
          <w:rFonts w:ascii="Tw Cen MT" w:eastAsia="Times New Roman" w:hAnsi="Tw Cen MT" w:cs="Courier New"/>
          <w:color w:val="FF0000"/>
          <w:sz w:val="52"/>
          <w:szCs w:val="52"/>
          <w:lang w:eastAsia="fr-FR"/>
        </w:rPr>
        <w:t>La</w:t>
      </w:r>
      <w:r w:rsidR="00310E3D" w:rsidRPr="00B82CDF">
        <w:rPr>
          <w:rFonts w:ascii="Tw Cen MT" w:eastAsia="Times New Roman" w:hAnsi="Tw Cen MT" w:cs="Courier New"/>
          <w:color w:val="FF0000"/>
          <w:sz w:val="52"/>
          <w:szCs w:val="52"/>
          <w:lang w:eastAsia="fr-FR"/>
        </w:rPr>
        <w:t xml:space="preserve"> </w:t>
      </w:r>
      <w:r w:rsidRPr="00B82CDF">
        <w:rPr>
          <w:rFonts w:ascii="Tw Cen MT" w:eastAsia="Times New Roman" w:hAnsi="Tw Cen MT" w:cs="Courier New"/>
          <w:color w:val="FF0000"/>
          <w:sz w:val="52"/>
          <w:szCs w:val="52"/>
          <w:lang w:eastAsia="fr-FR"/>
        </w:rPr>
        <w:t>Russie</w:t>
      </w:r>
      <w:r w:rsidRPr="00B82CDF">
        <w:rPr>
          <w:rFonts w:ascii="Tw Cen MT" w:eastAsia="Times New Roman" w:hAnsi="Tw Cen MT" w:cs="Courier New"/>
          <w:color w:val="FF0000"/>
          <w:sz w:val="52"/>
          <w:szCs w:val="52"/>
          <w:lang w:eastAsia="fr-FR"/>
        </w:rPr>
        <w:t xml:space="preserve"> f</w:t>
      </w:r>
      <w:r w:rsidRPr="00B82CDF">
        <w:rPr>
          <w:rFonts w:ascii="Tw Cen MT" w:eastAsia="Times New Roman" w:hAnsi="Tw Cen MT" w:cs="Courier New"/>
          <w:color w:val="FF0000"/>
          <w:sz w:val="52"/>
          <w:szCs w:val="52"/>
          <w:lang w:eastAsia="fr-FR"/>
        </w:rPr>
        <w:t>ace</w:t>
      </w:r>
      <w:r w:rsidRPr="00B82CDF">
        <w:rPr>
          <w:rFonts w:ascii="Tw Cen MT" w:eastAsia="Times New Roman" w:hAnsi="Tw Cen MT" w:cs="Courier New"/>
          <w:color w:val="FF0000"/>
          <w:sz w:val="52"/>
          <w:szCs w:val="52"/>
          <w:lang w:eastAsia="fr-FR"/>
        </w:rPr>
        <w:t xml:space="preserve"> à l’</w:t>
      </w:r>
      <w:r w:rsidRPr="00B82CDF">
        <w:rPr>
          <w:rFonts w:ascii="Tw Cen MT" w:eastAsia="Times New Roman" w:hAnsi="Tw Cen MT" w:cs="Courier New"/>
          <w:color w:val="FF0000"/>
          <w:sz w:val="52"/>
          <w:szCs w:val="52"/>
          <w:lang w:eastAsia="fr-FR"/>
        </w:rPr>
        <w:t>Europe</w:t>
      </w:r>
    </w:p>
    <w:p w:rsidR="00BF195C" w:rsidRPr="00B82CDF" w:rsidRDefault="00BF195C" w:rsidP="00EE748F">
      <w:pPr>
        <w:spacing w:after="0" w:line="240" w:lineRule="auto"/>
        <w:rPr>
          <w:rFonts w:ascii="Tw Cen MT" w:eastAsia="Times New Roman" w:hAnsi="Tw Cen MT" w:cs="Courier New"/>
          <w:sz w:val="40"/>
          <w:szCs w:val="40"/>
          <w:lang w:eastAsia="fr-FR"/>
        </w:rPr>
      </w:pPr>
    </w:p>
    <w:p w:rsidR="00EE748F" w:rsidRPr="00B66955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La Russie est-elle européenne? Qu’est-ce qu’être russe? </w:t>
      </w:r>
    </w:p>
    <w:p w:rsidR="00EE748F" w:rsidRPr="00B66955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Depuis le</w:t>
      </w:r>
      <w:r w:rsidR="00EC40B4"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</w:t>
      </w: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</w:t>
      </w:r>
      <w:r w:rsidRPr="00B66955">
        <w:rPr>
          <w:rFonts w:ascii="Garamond" w:eastAsia="Times New Roman" w:hAnsi="Garamond" w:cs="Courier New"/>
          <w:color w:val="000000"/>
          <w:sz w:val="40"/>
          <w:szCs w:val="40"/>
          <w:vertAlign w:val="superscript"/>
          <w:lang w:eastAsia="fr-FR"/>
        </w:rPr>
        <w:t>e</w:t>
      </w: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siècle, la Russie entretient un lien complexe </w:t>
      </w:r>
    </w:p>
    <w:p w:rsidR="00EE748F" w:rsidRPr="00B66955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et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ambigu avec l’Europe occidentale. À la tête d’un véritable </w:t>
      </w:r>
    </w:p>
    <w:p w:rsidR="003C35BB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État-continent s’étendant de l’Europe à l’Asie, les tsars de Russie </w:t>
      </w:r>
    </w:p>
    <w:p w:rsidR="003C35BB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puis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les leaders soviétiques n’ont cessé de s’interroger sur </w:t>
      </w:r>
    </w:p>
    <w:p w:rsidR="00EE748F" w:rsidRPr="00B66955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l’identité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de leur pays et les relations à nouer avec l’Europe, </w:t>
      </w:r>
    </w:p>
    <w:p w:rsidR="003C35BB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tour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à tour perçue comme modèle de modernité et d’efficacité </w:t>
      </w:r>
    </w:p>
    <w:p w:rsidR="003C35BB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ou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comme source de danger et de subversion. D’Ivan le Terrible </w:t>
      </w:r>
    </w:p>
    <w:p w:rsidR="003C35BB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à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Vladimir Poutine, les décideurs russes ont été confrontés à </w:t>
      </w:r>
    </w:p>
    <w:p w:rsidR="0097787A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ce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«dilemme»: fallait-il imiter l’Europe pour mieux la dépasser,</w:t>
      </w:r>
      <w:r w:rsidR="00B82CDF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</w:t>
      </w:r>
    </w:p>
    <w:p w:rsidR="00EE748F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ou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bien s’en protéger voire la rejeter au nom de l’</w:t>
      </w:r>
      <w:proofErr w:type="spell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eurasisme</w:t>
      </w:r>
      <w:proofErr w:type="spell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?</w:t>
      </w:r>
    </w:p>
    <w:p w:rsidR="0097787A" w:rsidRPr="0097787A" w:rsidRDefault="0097787A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16"/>
          <w:szCs w:val="16"/>
          <w:lang w:eastAsia="fr-FR"/>
        </w:rPr>
      </w:pPr>
    </w:p>
    <w:p w:rsidR="0097787A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D’une plume alerte, en s’appuyant sur un vaste ensemble </w:t>
      </w:r>
    </w:p>
    <w:p w:rsidR="0097787A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documentaire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, Marie-Pierre Rey explore les tourments </w:t>
      </w:r>
    </w:p>
    <w:p w:rsidR="00506549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de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l’identité russe, à la croisée de l’histoire des relations </w:t>
      </w:r>
    </w:p>
    <w:p w:rsidR="00506549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internationales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et de l’histoire des représentations, pour mieux </w:t>
      </w:r>
    </w:p>
    <w:p w:rsidR="00EE748F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décrypter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les positions géopolitiques de la Russie actuelle.</w:t>
      </w:r>
    </w:p>
    <w:p w:rsidR="00506549" w:rsidRPr="00506549" w:rsidRDefault="00506549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16"/>
          <w:szCs w:val="16"/>
          <w:lang w:eastAsia="fr-FR"/>
        </w:rPr>
      </w:pPr>
    </w:p>
    <w:p w:rsidR="00506549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Ancienne élève de l’Ecole normale supérieure, agrégée, </w:t>
      </w:r>
    </w:p>
    <w:p w:rsidR="0023529E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professeure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d’histoire russe à l’université Paris 1 Panthéon- </w:t>
      </w:r>
    </w:p>
    <w:p w:rsidR="0023529E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Sorbonne, </w:t>
      </w:r>
      <w:r w:rsidRPr="0023529E">
        <w:rPr>
          <w:rFonts w:ascii="Garamond" w:eastAsia="Times New Roman" w:hAnsi="Garamond" w:cs="Courier New"/>
          <w:b/>
          <w:color w:val="000000"/>
          <w:sz w:val="40"/>
          <w:szCs w:val="40"/>
          <w:lang w:eastAsia="fr-FR"/>
        </w:rPr>
        <w:t>Marie-Pierre Rey</w:t>
      </w: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est l’autrice de la biographie </w:t>
      </w:r>
    </w:p>
    <w:p w:rsidR="002B574C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de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référence d’Alexandre I</w:t>
      </w:r>
      <w:r w:rsidRPr="00B66955">
        <w:rPr>
          <w:rFonts w:ascii="Garamond" w:eastAsia="Times New Roman" w:hAnsi="Garamond" w:cs="Courier New"/>
          <w:color w:val="000000"/>
          <w:sz w:val="40"/>
          <w:szCs w:val="40"/>
          <w:vertAlign w:val="superscript"/>
          <w:lang w:eastAsia="fr-FR"/>
        </w:rPr>
        <w:t>e</w:t>
      </w:r>
      <w:r w:rsidR="0085456A" w:rsidRPr="0085456A">
        <w:rPr>
          <w:rFonts w:ascii="Garamond" w:eastAsia="Times New Roman" w:hAnsi="Garamond" w:cs="Courier New"/>
          <w:color w:val="000000"/>
          <w:sz w:val="40"/>
          <w:szCs w:val="40"/>
          <w:vertAlign w:val="superscript"/>
          <w:lang w:eastAsia="fr-FR"/>
        </w:rPr>
        <w:t>r</w:t>
      </w:r>
      <w:r w:rsidR="0023529E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, traduite en </w:t>
      </w:r>
      <w:r w:rsidR="002B574C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ru</w:t>
      </w: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sse et en anglais, </w:t>
      </w:r>
    </w:p>
    <w:p w:rsidR="002B574C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lastRenderedPageBreak/>
        <w:t>mais</w:t>
      </w:r>
      <w:proofErr w:type="gramEnd"/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également de </w:t>
      </w:r>
      <w:r w:rsidRPr="002B574C">
        <w:rPr>
          <w:rFonts w:ascii="Garamond" w:eastAsia="Times New Roman" w:hAnsi="Garamond" w:cs="Courier New"/>
          <w:i/>
          <w:color w:val="000000"/>
          <w:sz w:val="40"/>
          <w:szCs w:val="40"/>
          <w:lang w:eastAsia="fr-FR"/>
        </w:rPr>
        <w:t>1812. Histoire de la campagne de Russie</w:t>
      </w: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</w:t>
      </w:r>
    </w:p>
    <w:p w:rsidR="00EE748F" w:rsidRPr="00B66955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(Champs, 2012), couronné par le prix de la Fondation Napoléon, </w:t>
      </w:r>
    </w:p>
    <w:p w:rsidR="0082353B" w:rsidRDefault="00752592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82353B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>d’</w:t>
      </w:r>
      <w:r w:rsidR="00EE748F" w:rsidRPr="00752592">
        <w:rPr>
          <w:rFonts w:ascii="Garamond" w:eastAsia="Times New Roman" w:hAnsi="Garamond" w:cs="Courier New"/>
          <w:i/>
          <w:color w:val="000000"/>
          <w:sz w:val="40"/>
          <w:szCs w:val="40"/>
          <w:lang w:eastAsia="fr-FR"/>
        </w:rPr>
        <w:t>Un</w:t>
      </w:r>
      <w:proofErr w:type="gramEnd"/>
      <w:r w:rsidR="00EE748F" w:rsidRPr="00752592">
        <w:rPr>
          <w:rFonts w:ascii="Garamond" w:eastAsia="Times New Roman" w:hAnsi="Garamond" w:cs="Courier New"/>
          <w:i/>
          <w:color w:val="000000"/>
          <w:sz w:val="40"/>
          <w:szCs w:val="40"/>
          <w:lang w:eastAsia="fr-FR"/>
        </w:rPr>
        <w:t xml:space="preserve"> Tsar à Paris. 1814 : Alexandre I</w:t>
      </w:r>
      <w:r w:rsidR="00EE748F" w:rsidRPr="00752592">
        <w:rPr>
          <w:rFonts w:ascii="Garamond" w:eastAsia="Times New Roman" w:hAnsi="Garamond" w:cs="Courier New"/>
          <w:i/>
          <w:color w:val="000000"/>
          <w:sz w:val="40"/>
          <w:szCs w:val="40"/>
          <w:vertAlign w:val="superscript"/>
          <w:lang w:eastAsia="fr-FR"/>
        </w:rPr>
        <w:t>er</w:t>
      </w:r>
      <w:r w:rsidR="00EE748F" w:rsidRPr="00752592">
        <w:rPr>
          <w:rFonts w:ascii="Garamond" w:eastAsia="Times New Roman" w:hAnsi="Garamond" w:cs="Courier New"/>
          <w:i/>
          <w:color w:val="000000"/>
          <w:sz w:val="40"/>
          <w:szCs w:val="40"/>
          <w:lang w:eastAsia="fr-FR"/>
        </w:rPr>
        <w:t xml:space="preserve"> et la chute de Napoléon</w:t>
      </w:r>
      <w:r w:rsidR="00EE748F"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</w:t>
      </w:r>
    </w:p>
    <w:p w:rsidR="00AA517B" w:rsidRDefault="00EE748F" w:rsidP="00EE748F">
      <w:pPr>
        <w:spacing w:after="0" w:line="240" w:lineRule="auto"/>
        <w:rPr>
          <w:rFonts w:ascii="Garamond" w:eastAsia="Times New Roman" w:hAnsi="Garamond" w:cs="Courier New"/>
          <w:i/>
          <w:color w:val="000000"/>
          <w:sz w:val="40"/>
          <w:szCs w:val="40"/>
          <w:lang w:eastAsia="fr-FR"/>
        </w:rPr>
      </w:pP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(Champs, 2015) et du </w:t>
      </w:r>
      <w:r w:rsidRPr="0082353B">
        <w:rPr>
          <w:rFonts w:ascii="Garamond" w:eastAsia="Times New Roman" w:hAnsi="Garamond" w:cs="Courier New"/>
          <w:i/>
          <w:color w:val="000000"/>
          <w:sz w:val="40"/>
          <w:szCs w:val="40"/>
          <w:lang w:eastAsia="fr-FR"/>
        </w:rPr>
        <w:t xml:space="preserve">Premier des chefs. L’exceptionnel destin </w:t>
      </w:r>
    </w:p>
    <w:p w:rsidR="00EE748F" w:rsidRDefault="00EE748F" w:rsidP="00EE748F">
      <w:pPr>
        <w:spacing w:after="0" w:line="240" w:lineRule="auto"/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</w:pPr>
      <w:proofErr w:type="gramStart"/>
      <w:r w:rsidRPr="0082353B">
        <w:rPr>
          <w:rFonts w:ascii="Garamond" w:eastAsia="Times New Roman" w:hAnsi="Garamond" w:cs="Courier New"/>
          <w:i/>
          <w:color w:val="000000"/>
          <w:sz w:val="40"/>
          <w:szCs w:val="40"/>
          <w:lang w:eastAsia="fr-FR"/>
        </w:rPr>
        <w:t>d’Antonin</w:t>
      </w:r>
      <w:proofErr w:type="gramEnd"/>
      <w:r w:rsidRPr="0082353B">
        <w:rPr>
          <w:rFonts w:ascii="Garamond" w:eastAsia="Times New Roman" w:hAnsi="Garamond" w:cs="Courier New"/>
          <w:i/>
          <w:color w:val="000000"/>
          <w:sz w:val="40"/>
          <w:szCs w:val="40"/>
          <w:lang w:eastAsia="fr-FR"/>
        </w:rPr>
        <w:t xml:space="preserve"> Carême</w:t>
      </w:r>
      <w:r w:rsidRPr="00B66955">
        <w:rPr>
          <w:rFonts w:ascii="Garamond" w:eastAsia="Times New Roman" w:hAnsi="Garamond" w:cs="Courier New"/>
          <w:color w:val="000000"/>
          <w:sz w:val="40"/>
          <w:szCs w:val="40"/>
          <w:lang w:eastAsia="fr-FR"/>
        </w:rPr>
        <w:t xml:space="preserve"> (2021).</w:t>
      </w:r>
    </w:p>
    <w:p w:rsidR="00C21C0D" w:rsidRPr="00C21C0D" w:rsidRDefault="00C21C0D" w:rsidP="00EE748F">
      <w:pPr>
        <w:spacing w:after="0" w:line="240" w:lineRule="auto"/>
        <w:rPr>
          <w:rFonts w:ascii="Garamond" w:eastAsia="Times New Roman" w:hAnsi="Garamond" w:cs="Courier New"/>
          <w:sz w:val="16"/>
          <w:szCs w:val="16"/>
          <w:lang w:eastAsia="fr-FR"/>
        </w:rPr>
      </w:pPr>
    </w:p>
    <w:p w:rsidR="00EE748F" w:rsidRPr="00B66955" w:rsidRDefault="00EE748F" w:rsidP="00EE748F">
      <w:pPr>
        <w:spacing w:after="0" w:line="240" w:lineRule="auto"/>
        <w:ind w:firstLine="360"/>
        <w:rPr>
          <w:rFonts w:ascii="Garamond" w:eastAsia="Times New Roman" w:hAnsi="Garamond" w:cs="Courier New"/>
          <w:sz w:val="40"/>
          <w:szCs w:val="40"/>
          <w:lang w:eastAsia="fr-FR"/>
        </w:rPr>
      </w:pPr>
      <w:r w:rsidRPr="00AA517B">
        <w:rPr>
          <w:rFonts w:ascii="Garamond" w:eastAsia="Times New Roman" w:hAnsi="Garamond" w:cs="Courier New"/>
          <w:b/>
          <w:color w:val="000000"/>
          <w:sz w:val="40"/>
          <w:szCs w:val="40"/>
          <w:lang w:eastAsia="fr-FR"/>
        </w:rPr>
        <w:t>Nouvelle édition augmentée, 2022.</w:t>
      </w:r>
      <w:bookmarkStart w:id="0" w:name="_GoBack"/>
      <w:bookmarkEnd w:id="0"/>
    </w:p>
    <w:sectPr w:rsidR="00EE748F" w:rsidRPr="00B66955" w:rsidSect="00EE748F">
      <w:pgSz w:w="16834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F"/>
    <w:rsid w:val="000959E0"/>
    <w:rsid w:val="000F487E"/>
    <w:rsid w:val="0023529E"/>
    <w:rsid w:val="002B574C"/>
    <w:rsid w:val="00310E3D"/>
    <w:rsid w:val="003C35BB"/>
    <w:rsid w:val="00506549"/>
    <w:rsid w:val="00600E44"/>
    <w:rsid w:val="00752592"/>
    <w:rsid w:val="0082099F"/>
    <w:rsid w:val="0082353B"/>
    <w:rsid w:val="0085456A"/>
    <w:rsid w:val="0097787A"/>
    <w:rsid w:val="00AA517B"/>
    <w:rsid w:val="00AB29B2"/>
    <w:rsid w:val="00B66955"/>
    <w:rsid w:val="00B82CDF"/>
    <w:rsid w:val="00BF195C"/>
    <w:rsid w:val="00C21C0D"/>
    <w:rsid w:val="00EC40B4"/>
    <w:rsid w:val="00E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BBDC-4778-44B1-A681-3CA8A82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Alain_S</dc:creator>
  <cp:keywords/>
  <dc:description/>
  <cp:lastModifiedBy>Compte Microsoft</cp:lastModifiedBy>
  <cp:revision>2</cp:revision>
  <dcterms:created xsi:type="dcterms:W3CDTF">2022-10-26T06:34:00Z</dcterms:created>
  <dcterms:modified xsi:type="dcterms:W3CDTF">2022-10-26T06:34:00Z</dcterms:modified>
</cp:coreProperties>
</file>